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295" w:rsidRPr="004B5B93" w:rsidRDefault="00B61295" w:rsidP="00B61295">
      <w:pPr>
        <w:spacing w:after="120" w:line="276" w:lineRule="auto"/>
        <w:rPr>
          <w:rFonts w:ascii="Arial" w:eastAsia="바탕" w:hAnsi="Arial" w:cs="Arial"/>
          <w:b/>
          <w:noProof/>
          <w:sz w:val="24"/>
        </w:rPr>
      </w:pPr>
      <w:r w:rsidRPr="004B5B93">
        <w:rPr>
          <w:rFonts w:ascii="Arial" w:eastAsia="바탕" w:hAnsi="Arial" w:cs="Arial"/>
          <w:b/>
          <w:noProof/>
          <w:sz w:val="24"/>
        </w:rPr>
        <w:t>3GPP TSG-RAN WG2 Meeting #107</w:t>
      </w:r>
      <w:r w:rsidRPr="004B5B93">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DA411A" w:rsidRPr="00DA411A">
        <w:rPr>
          <w:rFonts w:ascii="Arial" w:eastAsia="바탕" w:hAnsi="Arial" w:cs="Arial"/>
          <w:b/>
          <w:noProof/>
          <w:sz w:val="24"/>
        </w:rPr>
        <w:t>R2-1911440</w:t>
      </w:r>
      <w:bookmarkStart w:id="0" w:name="_GoBack"/>
      <w:bookmarkEnd w:id="0"/>
    </w:p>
    <w:p w:rsidR="00B61295" w:rsidRDefault="00B61295" w:rsidP="00B61295">
      <w:pPr>
        <w:spacing w:after="120" w:line="276" w:lineRule="auto"/>
        <w:rPr>
          <w:rFonts w:ascii="Arial" w:eastAsia="바탕" w:hAnsi="Arial" w:cs="Arial"/>
          <w:b/>
          <w:noProof/>
          <w:sz w:val="24"/>
        </w:rPr>
      </w:pPr>
      <w:r w:rsidRPr="004B5B93">
        <w:rPr>
          <w:rFonts w:ascii="Arial" w:eastAsia="바탕" w:hAnsi="Arial" w:cs="Arial"/>
          <w:b/>
          <w:noProof/>
          <w:sz w:val="24"/>
        </w:rPr>
        <w:t>Prague, Czech Republic, 26th - 30th August 2019</w:t>
      </w:r>
    </w:p>
    <w:p w:rsidR="00F07F08" w:rsidRPr="00471DC9" w:rsidRDefault="00B61295" w:rsidP="00B61295">
      <w:pPr>
        <w:tabs>
          <w:tab w:val="right" w:pos="9639"/>
          <w:tab w:val="right" w:pos="13323"/>
        </w:tabs>
        <w:outlineLvl w:val="0"/>
        <w:rPr>
          <w:noProof/>
          <w:sz w:val="24"/>
          <w:lang w:eastAsia="zh-CN"/>
        </w:rPr>
      </w:pPr>
      <w:r w:rsidRPr="00C20790">
        <w:rPr>
          <w:rFonts w:ascii="Arial" w:eastAsia="바탕" w:hAnsi="Arial" w:cs="Arial"/>
          <w:b/>
          <w:sz w:val="24"/>
        </w:rPr>
        <w:tab/>
        <w:t>(resubmission of R2-190</w:t>
      </w:r>
      <w:r>
        <w:rPr>
          <w:rFonts w:ascii="Arial" w:eastAsia="바탕" w:hAnsi="Arial" w:cs="Arial"/>
          <w:b/>
          <w:sz w:val="24"/>
        </w:rPr>
        <w:t>802</w:t>
      </w:r>
      <w:r>
        <w:rPr>
          <w:rFonts w:ascii="Arial" w:eastAsia="바탕" w:hAnsi="Arial" w:cs="Arial"/>
          <w:b/>
          <w:sz w:val="24"/>
        </w:rPr>
        <w:t>3</w:t>
      </w:r>
      <w:r w:rsidRPr="00C20790">
        <w:rPr>
          <w:rFonts w:ascii="Arial" w:eastAsia="바탕" w:hAnsi="Arial" w:cs="Arial"/>
          <w:b/>
          <w:sz w:val="24"/>
        </w:rPr>
        <w:t>)</w:t>
      </w:r>
      <w:r w:rsidR="00F07F08" w:rsidRPr="00BC227A">
        <w:rPr>
          <w:b/>
          <w:noProof/>
          <w:sz w:val="24"/>
          <w:lang w:eastAsia="zh-CN"/>
        </w:rPr>
        <w:tab/>
      </w:r>
    </w:p>
    <w:p w:rsidR="00F07F08" w:rsidRDefault="00F07F08" w:rsidP="00F07F0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641644" w:rsidRPr="00641644">
        <w:rPr>
          <w:rFonts w:ascii="Arial" w:hAnsi="Arial" w:cs="Arial"/>
          <w:sz w:val="24"/>
          <w:szCs w:val="24"/>
          <w:lang w:val="en-US"/>
        </w:rPr>
        <w:t>11.8.2.1</w:t>
      </w:r>
    </w:p>
    <w:p w:rsidR="00F07F08" w:rsidRPr="00F57FD3" w:rsidRDefault="00F07F08" w:rsidP="00F07F08">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F07F08" w:rsidRDefault="00F07F08" w:rsidP="00F07F0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 of beam for NR OTDOA</w:t>
      </w:r>
    </w:p>
    <w:p w:rsidR="00F07F08" w:rsidRDefault="00F07F08" w:rsidP="00F07F08">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F07F08" w:rsidRPr="00227115" w:rsidRDefault="00F07F08" w:rsidP="00F07F08">
      <w:pPr>
        <w:pStyle w:val="1"/>
      </w:pPr>
      <w:r w:rsidRPr="00227115">
        <w:rPr>
          <w:rFonts w:hint="eastAsia"/>
        </w:rPr>
        <w:t>Introduction</w:t>
      </w:r>
    </w:p>
    <w:p w:rsidR="00F07F08" w:rsidRDefault="00F07F08" w:rsidP="00F07F08">
      <w:pPr>
        <w:rPr>
          <w:bCs/>
          <w:lang w:eastAsia="zh-CN"/>
        </w:rPr>
      </w:pPr>
      <w:r>
        <w:rPr>
          <w:rFonts w:hint="eastAsia"/>
          <w:bCs/>
          <w:lang w:eastAsia="zh-CN"/>
        </w:rPr>
        <w:t xml:space="preserve">In RAN1 </w:t>
      </w:r>
      <w:r>
        <w:rPr>
          <w:bCs/>
          <w:lang w:eastAsia="zh-CN"/>
        </w:rPr>
        <w:t>#95 meeting, there were agreements regarding DL OTDOA as below:</w:t>
      </w:r>
    </w:p>
    <w:tbl>
      <w:tblPr>
        <w:tblStyle w:val="a5"/>
        <w:tblW w:w="0" w:type="auto"/>
        <w:tblLook w:val="04A0" w:firstRow="1" w:lastRow="0" w:firstColumn="1" w:lastColumn="0" w:noHBand="0" w:noVBand="1"/>
      </w:tblPr>
      <w:tblGrid>
        <w:gridCol w:w="9016"/>
      </w:tblGrid>
      <w:tr w:rsidR="00F07F08" w:rsidTr="00AA3607">
        <w:tc>
          <w:tcPr>
            <w:tcW w:w="9631" w:type="dxa"/>
          </w:tcPr>
          <w:p w:rsidR="00F07F08" w:rsidRDefault="00F07F08" w:rsidP="00AA3607">
            <w:r w:rsidRPr="008F0871">
              <w:rPr>
                <w:highlight w:val="green"/>
              </w:rPr>
              <w:t>Agreement:</w:t>
            </w:r>
          </w:p>
          <w:p w:rsidR="00F07F08" w:rsidRPr="00AE26AF" w:rsidRDefault="00F07F08" w:rsidP="00F07F08">
            <w:pPr>
              <w:numPr>
                <w:ilvl w:val="0"/>
                <w:numId w:val="3"/>
              </w:numPr>
              <w:spacing w:after="0"/>
              <w:rPr>
                <w:highlight w:val="yellow"/>
                <w:lang w:val="en-US"/>
              </w:rPr>
            </w:pPr>
            <w:r w:rsidRPr="00AE26AF">
              <w:rPr>
                <w:highlight w:val="yellow"/>
              </w:rPr>
              <w:t>NR should support timing (DL-TDOA) based DL-only positioning techniques in FR1 and FR2</w:t>
            </w:r>
          </w:p>
          <w:p w:rsidR="00F07F08" w:rsidRPr="008F0871" w:rsidRDefault="00F07F08" w:rsidP="00F07F08">
            <w:pPr>
              <w:numPr>
                <w:ilvl w:val="0"/>
                <w:numId w:val="3"/>
              </w:numPr>
              <w:spacing w:after="0"/>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F07F08" w:rsidRDefault="00F07F08" w:rsidP="00AA3607">
            <w:pPr>
              <w:rPr>
                <w:lang w:val="en-US"/>
              </w:rPr>
            </w:pPr>
            <w:r>
              <w:rPr>
                <w:lang w:val="en-US"/>
              </w:rPr>
              <w:t>Note: This does not necessarily need different reference signals from the timing based DL-only positioning techniques</w:t>
            </w:r>
          </w:p>
          <w:p w:rsidR="00F07F08" w:rsidRPr="002D2BA7" w:rsidRDefault="00F07F08" w:rsidP="00AA3607">
            <w:pPr>
              <w:rPr>
                <w:rFonts w:cs="Times"/>
                <w:lang w:val="en-US"/>
              </w:rPr>
            </w:pPr>
            <w:r w:rsidRPr="002D2BA7">
              <w:rPr>
                <w:rFonts w:cs="Times"/>
                <w:highlight w:val="green"/>
                <w:lang w:val="en-US"/>
              </w:rPr>
              <w:t>Agreement:</w:t>
            </w:r>
          </w:p>
          <w:p w:rsidR="00F07F08" w:rsidRPr="002D2BA7" w:rsidRDefault="00F07F08" w:rsidP="00AA3607">
            <w:pPr>
              <w:rPr>
                <w:rFonts w:cs="Times"/>
                <w:lang w:val="en-US"/>
              </w:rPr>
            </w:pPr>
            <w:r w:rsidRPr="002D2BA7">
              <w:rPr>
                <w:rFonts w:cs="Times"/>
                <w:lang w:val="en-US"/>
              </w:rPr>
              <w:t>NR DL PRS design for FR1 and FR2 supports: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bandwidth</w:t>
            </w:r>
          </w:p>
          <w:p w:rsidR="00F07F08" w:rsidRPr="002D2BA7" w:rsidRDefault="00F07F08" w:rsidP="00F07F08">
            <w:pPr>
              <w:numPr>
                <w:ilvl w:val="1"/>
                <w:numId w:val="4"/>
              </w:numPr>
              <w:spacing w:after="0"/>
              <w:rPr>
                <w:rFonts w:cs="Times"/>
                <w:bCs/>
                <w:lang w:val="en-US"/>
              </w:rPr>
            </w:pPr>
            <w:r w:rsidRPr="002D2BA7">
              <w:rPr>
                <w:rFonts w:cs="Times"/>
                <w:bCs/>
                <w:lang w:val="en-US"/>
              </w:rPr>
              <w:t>FFS granularity of configuration, relationship with BWPs, whether the configuration is cell and/or UE specific</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numerology (SCS)</w:t>
            </w:r>
          </w:p>
          <w:p w:rsidR="00F07F08" w:rsidRPr="002D2BA7" w:rsidRDefault="00F07F08" w:rsidP="00F07F08">
            <w:pPr>
              <w:numPr>
                <w:ilvl w:val="1"/>
                <w:numId w:val="4"/>
              </w:numPr>
              <w:spacing w:after="0"/>
              <w:rPr>
                <w:rFonts w:cs="Times"/>
                <w:bCs/>
                <w:lang w:val="en-US"/>
              </w:rPr>
            </w:pPr>
            <w:r w:rsidRPr="002D2BA7">
              <w:rPr>
                <w:rFonts w:cs="Times"/>
                <w:bCs/>
                <w:lang w:val="en-US"/>
              </w:rPr>
              <w:t>FFS configurability of CP for NR DL PRS</w:t>
            </w:r>
          </w:p>
          <w:p w:rsidR="00F07F08" w:rsidRPr="00495503" w:rsidRDefault="00F07F08" w:rsidP="00F07F08">
            <w:pPr>
              <w:pStyle w:val="3GPPAgreements"/>
              <w:numPr>
                <w:ilvl w:val="0"/>
                <w:numId w:val="4"/>
              </w:numPr>
              <w:textAlignment w:val="baseline"/>
              <w:rPr>
                <w:rFonts w:ascii="Times" w:hAnsi="Times" w:cs="Times"/>
                <w:sz w:val="20"/>
              </w:rPr>
            </w:pPr>
            <w:r w:rsidRPr="00495503">
              <w:rPr>
                <w:rFonts w:ascii="Times" w:hAnsi="Times" w:cs="Times"/>
                <w:sz w:val="20"/>
              </w:rPr>
              <w:t>Configurable NR DL PRS frequency and time allocation</w:t>
            </w:r>
          </w:p>
          <w:p w:rsidR="00F07F08" w:rsidRPr="00F07F08" w:rsidRDefault="00F07F08" w:rsidP="00F07F08">
            <w:pPr>
              <w:pStyle w:val="3GPPAgreements"/>
              <w:numPr>
                <w:ilvl w:val="0"/>
                <w:numId w:val="4"/>
              </w:numPr>
              <w:textAlignment w:val="baseline"/>
              <w:rPr>
                <w:rFonts w:ascii="Times" w:hAnsi="Times" w:cs="Times"/>
                <w:sz w:val="20"/>
                <w:highlight w:val="yellow"/>
              </w:rPr>
            </w:pPr>
            <w:r w:rsidRPr="00F07F08">
              <w:rPr>
                <w:rFonts w:ascii="Times" w:hAnsi="Times" w:cs="Times"/>
                <w:sz w:val="20"/>
                <w:highlight w:val="yellow"/>
              </w:rPr>
              <w:t>Use of DL beam sweeping / alignment</w:t>
            </w:r>
          </w:p>
          <w:p w:rsidR="00F07F08" w:rsidRPr="00F07F08" w:rsidRDefault="00F07F08" w:rsidP="00F07F08">
            <w:pPr>
              <w:numPr>
                <w:ilvl w:val="1"/>
                <w:numId w:val="4"/>
              </w:numPr>
              <w:spacing w:after="0"/>
              <w:rPr>
                <w:rFonts w:cs="Times"/>
                <w:bCs/>
                <w:highlight w:val="yellow"/>
                <w:lang w:val="en-US"/>
              </w:rPr>
            </w:pPr>
            <w:r w:rsidRPr="00F07F08">
              <w:rPr>
                <w:rFonts w:cs="Times"/>
                <w:bCs/>
                <w:highlight w:val="yellow"/>
                <w:lang w:val="en-US"/>
              </w:rPr>
              <w:t>i.e. beam alignment of gNB DL PRS transmission and UE reception of DL PRS</w:t>
            </w:r>
          </w:p>
          <w:p w:rsidR="00F07F08" w:rsidRPr="00F07F08" w:rsidRDefault="00F07F08" w:rsidP="00F07F08">
            <w:pPr>
              <w:pStyle w:val="3GPPAgreements"/>
              <w:numPr>
                <w:ilvl w:val="0"/>
                <w:numId w:val="4"/>
              </w:numPr>
              <w:textAlignment w:val="baseline"/>
              <w:rPr>
                <w:rFonts w:ascii="Times" w:hAnsi="Times" w:cs="Times"/>
                <w:sz w:val="20"/>
              </w:rPr>
            </w:pPr>
            <w:r w:rsidRPr="00F07F08">
              <w:rPr>
                <w:rFonts w:ascii="Times" w:hAnsi="Times" w:cs="Times"/>
                <w:sz w:val="20"/>
              </w:rPr>
              <w:t>Localized in time NR DL PRS transmissions with periodic and/or on-demand resource allocation</w:t>
            </w:r>
          </w:p>
          <w:p w:rsidR="00F07F08" w:rsidRPr="002D2BA7" w:rsidRDefault="00F07F08" w:rsidP="00F07F08">
            <w:pPr>
              <w:numPr>
                <w:ilvl w:val="1"/>
                <w:numId w:val="4"/>
              </w:numPr>
              <w:spacing w:after="0"/>
              <w:rPr>
                <w:rFonts w:cs="Times"/>
                <w:bCs/>
                <w:lang w:val="en-US"/>
              </w:rPr>
            </w:pPr>
            <w:r w:rsidRPr="002D2BA7">
              <w:rPr>
                <w:rFonts w:cs="Times"/>
                <w:bCs/>
                <w:lang w:val="en-US"/>
              </w:rPr>
              <w:t>FFS signaling details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rsidR="00F07F08" w:rsidRPr="002D2BA7" w:rsidRDefault="00F07F08" w:rsidP="00F07F08">
            <w:pPr>
              <w:numPr>
                <w:ilvl w:val="1"/>
                <w:numId w:val="4"/>
              </w:numPr>
              <w:spacing w:after="0"/>
              <w:rPr>
                <w:rFonts w:cs="Times"/>
                <w:bCs/>
                <w:lang w:val="en-US"/>
              </w:rPr>
            </w:pPr>
            <w:r w:rsidRPr="002D2BA7">
              <w:rPr>
                <w:rFonts w:cs="Times"/>
                <w:bCs/>
                <w:lang w:val="en-US"/>
              </w:rPr>
              <w:t>PRS transmitted in one cell may or may not collide with PRS transmissions in other cell</w:t>
            </w:r>
          </w:p>
          <w:p w:rsidR="00F07F08" w:rsidRPr="002D2BA7" w:rsidRDefault="00F07F08" w:rsidP="00F07F08">
            <w:pPr>
              <w:numPr>
                <w:ilvl w:val="2"/>
                <w:numId w:val="4"/>
              </w:numPr>
              <w:spacing w:after="0"/>
              <w:rPr>
                <w:rFonts w:cs="Times"/>
                <w:bCs/>
                <w:lang w:val="en-US"/>
              </w:rPr>
            </w:pPr>
            <w:r w:rsidRPr="002D2BA7">
              <w:rPr>
                <w:rFonts w:cs="Times"/>
                <w:bCs/>
                <w:lang w:val="en-US"/>
              </w:rPr>
              <w:t>e.g. frequency vShift/comb-offset is the same or different for two different PRSs in the same RB</w:t>
            </w:r>
          </w:p>
          <w:p w:rsidR="00F07F08" w:rsidRPr="002D2BA7" w:rsidRDefault="00F07F08" w:rsidP="00F07F08">
            <w:pPr>
              <w:numPr>
                <w:ilvl w:val="1"/>
                <w:numId w:val="4"/>
              </w:numPr>
              <w:spacing w:after="0"/>
              <w:rPr>
                <w:rFonts w:cs="Times"/>
                <w:bCs/>
                <w:lang w:val="en-US"/>
              </w:rPr>
            </w:pPr>
            <w:r w:rsidRPr="002D2BA7">
              <w:rPr>
                <w:rFonts w:cs="Times"/>
                <w:bCs/>
                <w:lang w:val="en-US"/>
              </w:rPr>
              <w:t>There is no data/control transmission in time-frequency grid of dedicated NR-DL PRS resources</w:t>
            </w:r>
          </w:p>
          <w:p w:rsidR="00F07F08" w:rsidRPr="002D2BA7" w:rsidRDefault="00F07F08" w:rsidP="00F07F08">
            <w:pPr>
              <w:numPr>
                <w:ilvl w:val="1"/>
                <w:numId w:val="4"/>
              </w:numPr>
              <w:spacing w:after="0"/>
              <w:rPr>
                <w:rFonts w:cs="Times"/>
                <w:bCs/>
                <w:lang w:val="en-US"/>
              </w:rPr>
            </w:pPr>
            <w:r w:rsidRPr="002D2BA7">
              <w:rPr>
                <w:rFonts w:cs="Times"/>
                <w:bCs/>
                <w:lang w:val="en-US"/>
              </w:rPr>
              <w:t>FDM multiplexing with other signals at RE level inside of PRS time-frequency grid is precluded</w:t>
            </w:r>
          </w:p>
          <w:p w:rsidR="00F07F08" w:rsidRPr="002D2BA7" w:rsidRDefault="00F07F08" w:rsidP="00F07F08">
            <w:pPr>
              <w:numPr>
                <w:ilvl w:val="1"/>
                <w:numId w:val="4"/>
              </w:numPr>
              <w:spacing w:after="0"/>
              <w:rPr>
                <w:rFonts w:cs="Times"/>
                <w:bCs/>
                <w:lang w:val="en-US"/>
              </w:rPr>
            </w:pPr>
            <w:r w:rsidRPr="002D2BA7">
              <w:rPr>
                <w:rFonts w:cs="Times"/>
                <w:bCs/>
                <w:lang w:val="en-US"/>
              </w:rPr>
              <w:t>FFS interference randomization techniques across PRS signals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rsidR="00F07F08" w:rsidRPr="002D2BA7" w:rsidRDefault="00F07F08" w:rsidP="00F07F08">
            <w:pPr>
              <w:numPr>
                <w:ilvl w:val="1"/>
                <w:numId w:val="4"/>
              </w:numPr>
              <w:spacing w:after="0"/>
              <w:rPr>
                <w:rFonts w:cs="Times"/>
                <w:bCs/>
                <w:lang w:val="en-US"/>
              </w:rPr>
            </w:pPr>
            <w:r w:rsidRPr="002D2BA7">
              <w:rPr>
                <w:rFonts w:cs="Times"/>
                <w:bCs/>
                <w:lang w:val="en-US"/>
              </w:rPr>
              <w:t>FFS which physical channel/signals can share resources with NR DL PRS</w:t>
            </w:r>
          </w:p>
          <w:p w:rsidR="00F07F08" w:rsidRPr="00AE26AF" w:rsidRDefault="00F07F08" w:rsidP="00F07F08">
            <w:pPr>
              <w:numPr>
                <w:ilvl w:val="1"/>
                <w:numId w:val="4"/>
              </w:numPr>
              <w:spacing w:after="0"/>
              <w:rPr>
                <w:rFonts w:cs="Times"/>
                <w:bCs/>
                <w:lang w:val="en-US"/>
              </w:rPr>
            </w:pPr>
            <w:r w:rsidRPr="002D2BA7">
              <w:rPr>
                <w:rFonts w:cs="Times"/>
                <w:bCs/>
                <w:lang w:val="en-US"/>
              </w:rPr>
              <w:t>FFS interference randomization techniques for PRS transmission with other signals</w:t>
            </w:r>
          </w:p>
        </w:tc>
      </w:tr>
    </w:tbl>
    <w:p w:rsidR="00F07F08" w:rsidRDefault="00F07F08" w:rsidP="00F07F08"/>
    <w:p w:rsidR="00F07F08" w:rsidRDefault="00F07F08" w:rsidP="00F07F08">
      <w:pPr>
        <w:rPr>
          <w:rFonts w:eastAsiaTheme="minorEastAsia"/>
          <w:lang w:eastAsia="ko-KR"/>
        </w:rPr>
      </w:pPr>
      <w:r>
        <w:rPr>
          <w:rFonts w:eastAsiaTheme="minorEastAsia" w:hint="eastAsia"/>
          <w:lang w:eastAsia="ko-KR"/>
        </w:rPr>
        <w:lastRenderedPageBreak/>
        <w:t>In this paper, we discuss on supporting NR OTDOA technique in RAN2 perspective.</w:t>
      </w:r>
    </w:p>
    <w:p w:rsidR="00F07F08" w:rsidRDefault="00F07F08" w:rsidP="00F07F08">
      <w:pPr>
        <w:rPr>
          <w:rFonts w:eastAsiaTheme="minorEastAsia"/>
          <w:lang w:eastAsia="ko-KR"/>
        </w:rPr>
      </w:pPr>
    </w:p>
    <w:p w:rsidR="00F07F08" w:rsidRDefault="00B718B3" w:rsidP="00B718B3">
      <w:pPr>
        <w:pStyle w:val="1"/>
      </w:pPr>
      <w:r w:rsidRPr="00B718B3">
        <w:rPr>
          <w:rFonts w:hint="eastAsia"/>
        </w:rPr>
        <w:t xml:space="preserve">Support </w:t>
      </w:r>
      <w:r>
        <w:t xml:space="preserve">of </w:t>
      </w:r>
      <w:r w:rsidRPr="00B718B3">
        <w:rPr>
          <w:rFonts w:hint="eastAsia"/>
        </w:rPr>
        <w:t xml:space="preserve">the </w:t>
      </w:r>
      <w:r w:rsidRPr="00B718B3">
        <w:t>basic LPP procedures for NR OTDOA</w:t>
      </w:r>
    </w:p>
    <w:p w:rsidR="00B718B3" w:rsidRDefault="00B718B3" w:rsidP="00B718B3">
      <w:pPr>
        <w:rPr>
          <w:rFonts w:eastAsiaTheme="minorEastAsia"/>
          <w:lang w:eastAsia="ko-KR"/>
        </w:rPr>
      </w:pPr>
      <w:r>
        <w:rPr>
          <w:rFonts w:eastAsiaTheme="minorEastAsia" w:hint="eastAsia"/>
          <w:lang w:eastAsia="ko-KR"/>
        </w:rPr>
        <w:t xml:space="preserve">In Rel-15, </w:t>
      </w:r>
      <w:r>
        <w:rPr>
          <w:rFonts w:eastAsiaTheme="minorEastAsia"/>
          <w:lang w:eastAsia="ko-KR"/>
        </w:rPr>
        <w:t>OTDOA has the following baseline procedures:</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C</w:t>
      </w:r>
      <w:r>
        <w:rPr>
          <w:rFonts w:eastAsiaTheme="minorEastAsia" w:hint="eastAsia"/>
          <w:lang w:eastAsia="ko-KR"/>
        </w:rPr>
        <w:t xml:space="preserve">apability </w:t>
      </w:r>
      <w:r>
        <w:rPr>
          <w:rFonts w:eastAsiaTheme="minorEastAsia"/>
          <w:lang w:eastAsia="ko-KR"/>
        </w:rPr>
        <w:t>transfer: UE transfer its capability on corresponding to the indicated type to the LMF.</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A</w:t>
      </w:r>
      <w:r>
        <w:rPr>
          <w:rFonts w:eastAsiaTheme="minorEastAsia" w:hint="eastAsia"/>
          <w:lang w:eastAsia="ko-KR"/>
        </w:rPr>
        <w:t xml:space="preserve">ssistance </w:t>
      </w:r>
      <w:r>
        <w:rPr>
          <w:rFonts w:eastAsiaTheme="minorEastAsia"/>
          <w:lang w:eastAsia="ko-KR"/>
        </w:rPr>
        <w:t xml:space="preserve">data transfer: </w:t>
      </w:r>
      <w:r w:rsidR="008C573C">
        <w:t xml:space="preserve">UE either </w:t>
      </w:r>
      <w:r w:rsidR="008C573C" w:rsidRPr="00534549">
        <w:t>request</w:t>
      </w:r>
      <w:r w:rsidR="008C573C">
        <w:t>s</w:t>
      </w:r>
      <w:r w:rsidR="008C573C" w:rsidRPr="00534549">
        <w:t xml:space="preserve"> assistance data from the </w:t>
      </w:r>
      <w:r w:rsidR="008C573C">
        <w:t xml:space="preserve">LMF </w:t>
      </w:r>
      <w:r w:rsidR="008C573C" w:rsidRPr="00534549">
        <w:t xml:space="preserve">to assist in positioning, </w:t>
      </w:r>
      <w:r w:rsidR="008C573C">
        <w:t xml:space="preserve">or LMF </w:t>
      </w:r>
      <w:r w:rsidR="008C573C" w:rsidRPr="00534549">
        <w:t xml:space="preserve">transfer assistance data to the </w:t>
      </w:r>
      <w:r w:rsidR="008C573C">
        <w:t xml:space="preserve">UE </w:t>
      </w:r>
      <w:r w:rsidR="008C573C" w:rsidRPr="00534549">
        <w:t>in the absence of a request.</w:t>
      </w:r>
    </w:p>
    <w:p w:rsidR="00B718B3" w:rsidRPr="00B718B3" w:rsidRDefault="00B718B3" w:rsidP="008C573C">
      <w:pPr>
        <w:pStyle w:val="a6"/>
        <w:numPr>
          <w:ilvl w:val="4"/>
          <w:numId w:val="1"/>
        </w:numPr>
        <w:ind w:leftChars="0"/>
        <w:rPr>
          <w:rFonts w:eastAsiaTheme="minorEastAsia"/>
          <w:lang w:eastAsia="ko-KR"/>
        </w:rPr>
      </w:pPr>
      <w:r>
        <w:rPr>
          <w:rFonts w:eastAsiaTheme="minorEastAsia"/>
          <w:lang w:eastAsia="ko-KR"/>
        </w:rPr>
        <w:t>L</w:t>
      </w:r>
      <w:r>
        <w:rPr>
          <w:rFonts w:eastAsiaTheme="minorEastAsia" w:hint="eastAsia"/>
          <w:lang w:eastAsia="ko-KR"/>
        </w:rPr>
        <w:t xml:space="preserve">ocation </w:t>
      </w:r>
      <w:r>
        <w:rPr>
          <w:rFonts w:eastAsiaTheme="minorEastAsia"/>
          <w:lang w:eastAsia="ko-KR"/>
        </w:rPr>
        <w:t>information transfer</w:t>
      </w:r>
      <w:r w:rsidR="008C573C">
        <w:rPr>
          <w:rFonts w:eastAsiaTheme="minorEastAsia"/>
          <w:lang w:eastAsia="ko-KR"/>
        </w:rPr>
        <w:t>: LMF</w:t>
      </w:r>
      <w:r w:rsidR="008C573C" w:rsidRPr="008C573C">
        <w:rPr>
          <w:rFonts w:eastAsiaTheme="minorEastAsia"/>
          <w:lang w:eastAsia="ko-KR"/>
        </w:rPr>
        <w:t xml:space="preserve"> request</w:t>
      </w:r>
      <w:r w:rsidR="008C573C">
        <w:rPr>
          <w:rFonts w:eastAsiaTheme="minorEastAsia"/>
          <w:lang w:eastAsia="ko-KR"/>
        </w:rPr>
        <w:t>s</w:t>
      </w:r>
      <w:r w:rsidR="008C573C" w:rsidRPr="008C573C">
        <w:rPr>
          <w:rFonts w:eastAsiaTheme="minorEastAsia"/>
          <w:lang w:eastAsia="ko-KR"/>
        </w:rPr>
        <w:t xml:space="preserve"> location measurement data and/or a location estimate from the target</w:t>
      </w:r>
      <w:r w:rsidR="008C573C">
        <w:rPr>
          <w:rFonts w:eastAsiaTheme="minorEastAsia"/>
          <w:lang w:eastAsia="ko-KR"/>
        </w:rPr>
        <w:t xml:space="preserve"> UE</w:t>
      </w:r>
      <w:r w:rsidR="008C573C" w:rsidRPr="008C573C">
        <w:rPr>
          <w:rFonts w:eastAsiaTheme="minorEastAsia"/>
          <w:lang w:eastAsia="ko-KR"/>
        </w:rPr>
        <w:t xml:space="preserve">, and </w:t>
      </w:r>
      <w:r w:rsidR="008C573C">
        <w:rPr>
          <w:rFonts w:eastAsiaTheme="minorEastAsia"/>
          <w:lang w:eastAsia="ko-KR"/>
        </w:rPr>
        <w:t>UE</w:t>
      </w:r>
      <w:r w:rsidR="008C573C" w:rsidRPr="008C573C">
        <w:rPr>
          <w:rFonts w:eastAsiaTheme="minorEastAsia"/>
          <w:lang w:eastAsia="ko-KR"/>
        </w:rPr>
        <w:t xml:space="preserve"> transfer</w:t>
      </w:r>
      <w:r w:rsidR="008C573C">
        <w:rPr>
          <w:rFonts w:eastAsiaTheme="minorEastAsia"/>
          <w:lang w:eastAsia="ko-KR"/>
        </w:rPr>
        <w:t>s</w:t>
      </w:r>
      <w:r w:rsidR="008C573C" w:rsidRPr="008C573C">
        <w:rPr>
          <w:rFonts w:eastAsiaTheme="minorEastAsia"/>
          <w:lang w:eastAsia="ko-KR"/>
        </w:rPr>
        <w:t xml:space="preserve"> location measurement data and/or</w:t>
      </w:r>
      <w:r w:rsidR="008C573C">
        <w:rPr>
          <w:rFonts w:eastAsiaTheme="minorEastAsia"/>
          <w:lang w:eastAsia="ko-KR"/>
        </w:rPr>
        <w:t xml:space="preserve"> a location estimate to the LMF</w:t>
      </w:r>
      <w:r w:rsidR="008C573C" w:rsidRPr="008C573C">
        <w:rPr>
          <w:rFonts w:eastAsiaTheme="minorEastAsia"/>
          <w:lang w:eastAsia="ko-KR"/>
        </w:rPr>
        <w:t xml:space="preserve"> in the absence of a request.</w:t>
      </w:r>
    </w:p>
    <w:p w:rsidR="008C573C" w:rsidRDefault="008C573C" w:rsidP="00B718B3">
      <w:pPr>
        <w:rPr>
          <w:rFonts w:eastAsiaTheme="minorEastAsia"/>
          <w:lang w:eastAsia="ko-KR"/>
        </w:rPr>
      </w:pPr>
      <w:r>
        <w:rPr>
          <w:rFonts w:eastAsiaTheme="minorEastAsia" w:hint="eastAsia"/>
          <w:lang w:eastAsia="ko-KR"/>
        </w:rPr>
        <w:t xml:space="preserve">Even though these are commonly applicable to the all the possible standard </w:t>
      </w:r>
      <w:r>
        <w:rPr>
          <w:rFonts w:eastAsiaTheme="minorEastAsia"/>
          <w:lang w:eastAsia="ko-KR"/>
        </w:rPr>
        <w:t>positioning</w:t>
      </w:r>
      <w:r>
        <w:rPr>
          <w:rFonts w:eastAsiaTheme="minorEastAsia" w:hint="eastAsia"/>
          <w:lang w:eastAsia="ko-KR"/>
        </w:rPr>
        <w:t xml:space="preserve"> </w:t>
      </w:r>
      <w:r>
        <w:rPr>
          <w:rFonts w:eastAsiaTheme="minorEastAsia"/>
          <w:lang w:eastAsia="ko-KR"/>
        </w:rPr>
        <w:t>techniques, we consider only for OTDOA case for now.</w:t>
      </w:r>
      <w:r>
        <w:rPr>
          <w:rFonts w:eastAsiaTheme="minorEastAsia" w:hint="eastAsia"/>
          <w:lang w:eastAsia="ko-KR"/>
        </w:rPr>
        <w:t xml:space="preserve"> </w:t>
      </w:r>
    </w:p>
    <w:p w:rsidR="008C573C" w:rsidRDefault="008C573C" w:rsidP="00B718B3">
      <w:pPr>
        <w:rPr>
          <w:rFonts w:eastAsiaTheme="minorEastAsia"/>
          <w:lang w:eastAsia="ko-KR"/>
        </w:rPr>
      </w:pPr>
      <w:r>
        <w:rPr>
          <w:rFonts w:eastAsiaTheme="minorEastAsia"/>
          <w:lang w:eastAsia="ko-KR"/>
        </w:rPr>
        <w:t>Since these are well proved in terms of the performance and stability in Rel-15 and LTE, we propose to reuse this baseline to support Rel-16 NR OTDOA too.</w:t>
      </w:r>
    </w:p>
    <w:p w:rsidR="008C573C" w:rsidRDefault="008C573C" w:rsidP="00B718B3">
      <w:pPr>
        <w:rPr>
          <w:rFonts w:eastAsiaTheme="minorEastAsia"/>
          <w:lang w:eastAsia="ko-KR"/>
        </w:rPr>
      </w:pPr>
    </w:p>
    <w:p w:rsidR="008C573C" w:rsidRPr="00301448" w:rsidRDefault="008C573C" w:rsidP="00B718B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B718B3" w:rsidRPr="00B718B3" w:rsidRDefault="00B718B3" w:rsidP="00B718B3"/>
    <w:p w:rsidR="00F07F08" w:rsidRDefault="00B718B3" w:rsidP="00B718B3">
      <w:pPr>
        <w:pStyle w:val="1"/>
      </w:pPr>
      <w:r>
        <w:rPr>
          <w:rFonts w:hint="eastAsia"/>
        </w:rPr>
        <w:t>Consideration of beam aspects</w:t>
      </w:r>
    </w:p>
    <w:p w:rsidR="00B718B3" w:rsidRPr="00E22721" w:rsidRDefault="00E22721" w:rsidP="00B718B3">
      <w:pPr>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indicated in RAN1 agreements, there should be the consideration on beam sweeping / alignment for doing OTDOA in NR. </w:t>
      </w:r>
    </w:p>
    <w:p w:rsidR="008A67C4" w:rsidRDefault="00E31704" w:rsidP="00B718B3">
      <w:pPr>
        <w:rPr>
          <w:rFonts w:eastAsiaTheme="minorEastAsia"/>
          <w:lang w:eastAsia="ko-KR"/>
        </w:rPr>
      </w:pPr>
      <w:r>
        <w:rPr>
          <w:rFonts w:eastAsiaTheme="minorEastAsia" w:hint="eastAsia"/>
          <w:lang w:eastAsia="ko-KR"/>
        </w:rPr>
        <w:t xml:space="preserve">This means that PRS transmission could be only on subset of beams in </w:t>
      </w:r>
      <w:r>
        <w:rPr>
          <w:rFonts w:eastAsiaTheme="minorEastAsia"/>
          <w:lang w:eastAsia="ko-KR"/>
        </w:rPr>
        <w:t xml:space="preserve">gNB which might be aligned with the UE’s RX beams, i.e., UE-specific PRS transmission is necessary. This is different point with the Rel-15 or LTE OTDOA where omni-directional RS transmission like CRS is enough for UE to measure the RSTD. </w:t>
      </w:r>
    </w:p>
    <w:p w:rsidR="008A67C4" w:rsidRDefault="008A67C4" w:rsidP="00B718B3">
      <w:pPr>
        <w:rPr>
          <w:rFonts w:eastAsiaTheme="minorEastAsia"/>
          <w:lang w:eastAsia="ko-KR"/>
        </w:rPr>
      </w:pPr>
      <w:r>
        <w:rPr>
          <w:rFonts w:eastAsiaTheme="minorEastAsia"/>
          <w:lang w:eastAsia="ko-KR"/>
        </w:rPr>
        <w:t xml:space="preserve">For NR cases, also this type of using only cell specific PRS configuration could be possible. If UE has the cell specific PRS configurations as assistance information given by LMF, then UE can just find the best beam by itself using measurement of all the beam and down selecting subset of beams. The finally selected beams by UE can be reported to the LMF for location calculation. </w:t>
      </w:r>
    </w:p>
    <w:p w:rsidR="008A67C4" w:rsidRPr="008A67C4" w:rsidRDefault="008A67C4" w:rsidP="00B718B3">
      <w:pPr>
        <w:rPr>
          <w:rFonts w:eastAsiaTheme="minorEastAsia"/>
          <w:lang w:eastAsia="ko-KR"/>
        </w:rPr>
      </w:pPr>
    </w:p>
    <w:p w:rsidR="008A67C4" w:rsidRPr="009B7AC9" w:rsidRDefault="008A67C4" w:rsidP="00B718B3">
      <w:pPr>
        <w:rPr>
          <w:rFonts w:eastAsiaTheme="minorEastAsia"/>
          <w:i/>
          <w:lang w:eastAsia="ko-KR"/>
        </w:rPr>
      </w:pPr>
      <w:r w:rsidRPr="009B7AC9">
        <w:rPr>
          <w:rFonts w:eastAsiaTheme="minorEastAsia"/>
          <w:i/>
          <w:lang w:eastAsia="ko-KR"/>
        </w:rPr>
        <w:t>Observation 1. Measuring cell specific PRS and selection of subset of them by UE can work for the OTDOA, without any additional procedure could be possible.</w:t>
      </w:r>
    </w:p>
    <w:p w:rsidR="009B7AC9" w:rsidRDefault="009B7AC9" w:rsidP="00B718B3">
      <w:pPr>
        <w:rPr>
          <w:rFonts w:eastAsiaTheme="minorEastAsia"/>
          <w:lang w:eastAsia="ko-KR"/>
        </w:rPr>
      </w:pPr>
      <w:r>
        <w:rPr>
          <w:rFonts w:eastAsiaTheme="minorEastAsia"/>
          <w:lang w:eastAsia="ko-KR"/>
        </w:rPr>
        <w:t xml:space="preserve">This type of operation makes the spec simpler i.e., without any addition in the given LPP, NRPPa procedures, and less signalling overhead between gNB, LMF, UE accordingly. </w:t>
      </w:r>
    </w:p>
    <w:p w:rsidR="008A67C4" w:rsidRPr="009B7AC9" w:rsidRDefault="008A67C4" w:rsidP="00B718B3">
      <w:pPr>
        <w:rPr>
          <w:rFonts w:eastAsiaTheme="minorEastAsia"/>
          <w:b/>
          <w:lang w:eastAsia="ko-KR"/>
        </w:rPr>
      </w:pPr>
      <w:r w:rsidRPr="009B7AC9">
        <w:rPr>
          <w:rFonts w:eastAsiaTheme="minorEastAsia"/>
          <w:b/>
          <w:lang w:eastAsia="ko-KR"/>
        </w:rPr>
        <w:t xml:space="preserve">Proposal 2. RAN2 also consider the usage of </w:t>
      </w:r>
      <w:r w:rsidR="009B7AC9" w:rsidRPr="009B7AC9">
        <w:rPr>
          <w:rFonts w:eastAsiaTheme="minorEastAsia"/>
          <w:b/>
          <w:lang w:eastAsia="ko-KR"/>
        </w:rPr>
        <w:t>cell specific PRS configuration and UE’s selection of the beam to be measured by itself for NR OTDOA.</w:t>
      </w:r>
    </w:p>
    <w:p w:rsidR="008A67C4" w:rsidRPr="009B7AC9" w:rsidRDefault="008A67C4" w:rsidP="00B718B3">
      <w:pPr>
        <w:rPr>
          <w:rFonts w:eastAsiaTheme="minorEastAsia"/>
          <w:lang w:eastAsia="ko-KR"/>
        </w:rPr>
      </w:pPr>
    </w:p>
    <w:p w:rsidR="009B7AC9" w:rsidRDefault="00E31704" w:rsidP="00B718B3">
      <w:pPr>
        <w:rPr>
          <w:rFonts w:eastAsiaTheme="minorEastAsia"/>
          <w:lang w:eastAsia="ko-KR"/>
        </w:rPr>
      </w:pPr>
      <w:r>
        <w:rPr>
          <w:rFonts w:eastAsiaTheme="minorEastAsia"/>
          <w:lang w:eastAsia="ko-KR"/>
        </w:rPr>
        <w:t>Even though still beam alignment is mandatory to the UE or not seems not clear, in most cases beam sweeping and alignment through this should be supported in this Rel-16</w:t>
      </w:r>
      <w:r w:rsidR="009B7AC9">
        <w:rPr>
          <w:rFonts w:eastAsiaTheme="minorEastAsia"/>
          <w:lang w:eastAsia="ko-KR"/>
        </w:rPr>
        <w:t xml:space="preserve">, as RAN1’s </w:t>
      </w:r>
      <w:r w:rsidR="008D0E28">
        <w:rPr>
          <w:rFonts w:eastAsiaTheme="minorEastAsia"/>
          <w:lang w:eastAsia="ko-KR"/>
        </w:rPr>
        <w:t>agreement</w:t>
      </w:r>
      <w:r>
        <w:rPr>
          <w:rFonts w:eastAsiaTheme="minorEastAsia"/>
          <w:lang w:eastAsia="ko-KR"/>
        </w:rPr>
        <w:t>.</w:t>
      </w:r>
      <w:r w:rsidR="008A67C4">
        <w:rPr>
          <w:rFonts w:eastAsiaTheme="minorEastAsia"/>
          <w:lang w:eastAsia="ko-KR"/>
        </w:rPr>
        <w:t xml:space="preserve"> </w:t>
      </w:r>
      <w:r w:rsidR="009B7AC9">
        <w:rPr>
          <w:rFonts w:eastAsiaTheme="minorEastAsia"/>
          <w:lang w:eastAsia="ko-KR"/>
        </w:rPr>
        <w:t xml:space="preserve">For getting the aligned </w:t>
      </w:r>
      <w:r w:rsidR="009B7AC9">
        <w:rPr>
          <w:rFonts w:eastAsiaTheme="minorEastAsia"/>
          <w:lang w:eastAsia="ko-KR"/>
        </w:rPr>
        <w:lastRenderedPageBreak/>
        <w:t>beam and let this information be known to the LMF, there should be anyhow additional procedures. The baseline for this operation would be</w:t>
      </w:r>
      <w:r w:rsidR="009B7AC9">
        <w:rPr>
          <w:rFonts w:eastAsiaTheme="minorEastAsia" w:hint="eastAsia"/>
          <w:lang w:eastAsia="ko-KR"/>
        </w:rPr>
        <w:t>:</w:t>
      </w:r>
    </w:p>
    <w:p w:rsidR="009B7AC9" w:rsidRPr="008C1BD3" w:rsidRDefault="009B7AC9" w:rsidP="009B7AC9">
      <w:pPr>
        <w:pStyle w:val="a6"/>
        <w:numPr>
          <w:ilvl w:val="0"/>
          <w:numId w:val="6"/>
        </w:numPr>
        <w:ind w:leftChars="0"/>
        <w:rPr>
          <w:rFonts w:eastAsiaTheme="minorEastAsia"/>
          <w:lang w:eastAsia="ko-KR"/>
        </w:rPr>
      </w:pPr>
      <w:r w:rsidRPr="008C1BD3">
        <w:rPr>
          <w:rFonts w:eastAsiaTheme="minorEastAsia"/>
          <w:lang w:eastAsia="ko-KR"/>
        </w:rPr>
        <w:t xml:space="preserve">Serving gNB collects the aligned beam information </w:t>
      </w:r>
      <w:r w:rsidR="008D0E28" w:rsidRPr="008C1BD3">
        <w:rPr>
          <w:rFonts w:eastAsiaTheme="minorEastAsia"/>
          <w:lang w:eastAsia="ko-KR"/>
        </w:rPr>
        <w:t xml:space="preserve">by receiving UE’s beam related report </w:t>
      </w:r>
      <w:r w:rsidRPr="008C1BD3">
        <w:rPr>
          <w:rFonts w:eastAsiaTheme="minorEastAsia"/>
          <w:lang w:eastAsia="ko-KR"/>
        </w:rPr>
        <w:t>for the target UE</w:t>
      </w:r>
    </w:p>
    <w:p w:rsidR="009B7AC9"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S</w:t>
      </w:r>
      <w:r w:rsidRPr="008C1BD3">
        <w:rPr>
          <w:rFonts w:eastAsiaTheme="minorEastAsia" w:hint="eastAsia"/>
          <w:lang w:eastAsia="ko-KR"/>
        </w:rPr>
        <w:t xml:space="preserve">erving </w:t>
      </w:r>
      <w:r w:rsidRPr="008C1BD3">
        <w:rPr>
          <w:rFonts w:eastAsiaTheme="minorEastAsia"/>
          <w:lang w:eastAsia="ko-KR"/>
        </w:rPr>
        <w:t>gNB and LMF transfer this information prior to the giving the further refined information to the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LMF transfers the assistance information including refined information regarding beams to be consider on measuring RSTD to the target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The target UE reports the measured RSTD to the LMF based on the assistance information.</w:t>
      </w:r>
    </w:p>
    <w:p w:rsidR="008D0E28" w:rsidRDefault="008D0E28" w:rsidP="008D0E28">
      <w:pPr>
        <w:rPr>
          <w:rFonts w:eastAsiaTheme="minorEastAsia"/>
          <w:lang w:eastAsia="ko-KR"/>
        </w:rPr>
      </w:pPr>
    </w:p>
    <w:p w:rsidR="008D0E28" w:rsidRDefault="008D0E28" w:rsidP="008D0E28">
      <w:pPr>
        <w:rPr>
          <w:rFonts w:eastAsiaTheme="minorEastAsia"/>
          <w:lang w:eastAsia="ko-KR"/>
        </w:rPr>
      </w:pPr>
      <w:r>
        <w:rPr>
          <w:rFonts w:eastAsiaTheme="minorEastAsia" w:hint="eastAsia"/>
          <w:lang w:eastAsia="ko-KR"/>
        </w:rPr>
        <w:t>Therefore, at least the above delta procedure should be considered for the NR OTDOA design.</w:t>
      </w:r>
    </w:p>
    <w:p w:rsidR="008D0E28" w:rsidRDefault="008D0E28" w:rsidP="008D0E28">
      <w:pPr>
        <w:rPr>
          <w:rFonts w:eastAsiaTheme="minorEastAsia"/>
          <w:b/>
          <w:lang w:eastAsia="ko-KR"/>
        </w:rPr>
      </w:pPr>
      <w:r w:rsidRPr="008C1BD3">
        <w:rPr>
          <w:rFonts w:eastAsiaTheme="minorEastAsia"/>
          <w:b/>
          <w:lang w:eastAsia="ko-KR"/>
        </w:rPr>
        <w:t>Proposal 3. RAN2 should conside</w:t>
      </w:r>
      <w:r w:rsidR="008C1BD3" w:rsidRPr="008C1BD3">
        <w:rPr>
          <w:rFonts w:eastAsiaTheme="minorEastAsia"/>
          <w:b/>
          <w:lang w:eastAsia="ko-KR"/>
        </w:rPr>
        <w:t>r the</w:t>
      </w:r>
      <w:r w:rsidR="008C1BD3">
        <w:rPr>
          <w:rFonts w:eastAsiaTheme="minorEastAsia"/>
          <w:b/>
          <w:lang w:eastAsia="ko-KR"/>
        </w:rPr>
        <w:t xml:space="preserve"> following </w:t>
      </w:r>
      <w:r w:rsidR="008C1BD3" w:rsidRPr="008C1BD3">
        <w:rPr>
          <w:rFonts w:eastAsiaTheme="minorEastAsia"/>
          <w:b/>
          <w:lang w:eastAsia="ko-KR"/>
        </w:rPr>
        <w:t xml:space="preserve">4 bullets as </w:t>
      </w:r>
      <w:r w:rsidR="008C1BD3">
        <w:rPr>
          <w:rFonts w:eastAsiaTheme="minorEastAsia"/>
          <w:b/>
          <w:lang w:eastAsia="ko-KR"/>
        </w:rPr>
        <w:t xml:space="preserve">for </w:t>
      </w:r>
      <w:r w:rsidR="008C1BD3" w:rsidRPr="008C1BD3">
        <w:rPr>
          <w:rFonts w:eastAsiaTheme="minorEastAsia"/>
          <w:b/>
          <w:lang w:eastAsia="ko-KR"/>
        </w:rPr>
        <w:t xml:space="preserve">beam </w:t>
      </w:r>
      <w:r w:rsidR="008C1BD3">
        <w:rPr>
          <w:rFonts w:eastAsiaTheme="minorEastAsia"/>
          <w:b/>
          <w:lang w:eastAsia="ko-KR"/>
        </w:rPr>
        <w:t xml:space="preserve">sweeping/alignment </w:t>
      </w:r>
      <w:r w:rsidR="008C1BD3"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b/>
          <w:lang w:eastAsia="ko-KR"/>
        </w:rPr>
      </w:pPr>
    </w:p>
    <w:p w:rsidR="008C1BD3" w:rsidRDefault="008C1BD3" w:rsidP="008D0E28">
      <w:pPr>
        <w:rPr>
          <w:rFonts w:eastAsiaTheme="minorEastAsia"/>
          <w:lang w:eastAsia="ko-KR"/>
        </w:rPr>
      </w:pPr>
    </w:p>
    <w:p w:rsidR="008C1BD3" w:rsidRDefault="008C1BD3" w:rsidP="008C1BD3">
      <w:pPr>
        <w:pStyle w:val="1"/>
        <w:rPr>
          <w:lang w:eastAsia="ko-KR"/>
        </w:rPr>
      </w:pPr>
      <w:r>
        <w:rPr>
          <w:lang w:eastAsia="ko-KR"/>
        </w:rPr>
        <w:t>C</w:t>
      </w:r>
      <w:r>
        <w:rPr>
          <w:rFonts w:hint="eastAsia"/>
          <w:lang w:eastAsia="ko-KR"/>
        </w:rPr>
        <w:t xml:space="preserve">onclusion </w:t>
      </w:r>
    </w:p>
    <w:p w:rsidR="008C1BD3" w:rsidRDefault="008C1BD3" w:rsidP="008D0E28">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above discussion, we have the following conclusions:</w:t>
      </w:r>
    </w:p>
    <w:p w:rsidR="008C1BD3" w:rsidRPr="00301448" w:rsidRDefault="008C1BD3" w:rsidP="008C1BD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8C1BD3" w:rsidRPr="009B7AC9" w:rsidRDefault="008C1BD3" w:rsidP="008C1BD3">
      <w:pPr>
        <w:rPr>
          <w:rFonts w:eastAsiaTheme="minorEastAsia"/>
          <w:b/>
          <w:lang w:eastAsia="ko-KR"/>
        </w:rPr>
      </w:pPr>
      <w:r w:rsidRPr="009B7AC9">
        <w:rPr>
          <w:rFonts w:eastAsiaTheme="minorEastAsia"/>
          <w:b/>
          <w:lang w:eastAsia="ko-KR"/>
        </w:rPr>
        <w:t>Proposal 2. RAN2 also consider the usage of cell specific PRS configuration and UE’s selection of the beam to be measured by itself for NR OTDOA.</w:t>
      </w:r>
    </w:p>
    <w:p w:rsidR="008C1BD3" w:rsidRDefault="008C1BD3" w:rsidP="008C1BD3">
      <w:pPr>
        <w:rPr>
          <w:rFonts w:eastAsiaTheme="minorEastAsia"/>
          <w:b/>
          <w:lang w:eastAsia="ko-KR"/>
        </w:rPr>
      </w:pPr>
      <w:r w:rsidRPr="008C1BD3">
        <w:rPr>
          <w:rFonts w:eastAsiaTheme="minorEastAsia"/>
          <w:b/>
          <w:lang w:eastAsia="ko-KR"/>
        </w:rPr>
        <w:t>Proposal 3. RAN2 should consider the</w:t>
      </w:r>
      <w:r>
        <w:rPr>
          <w:rFonts w:eastAsiaTheme="minorEastAsia"/>
          <w:b/>
          <w:lang w:eastAsia="ko-KR"/>
        </w:rPr>
        <w:t xml:space="preserve"> following </w:t>
      </w:r>
      <w:r w:rsidRPr="008C1BD3">
        <w:rPr>
          <w:rFonts w:eastAsiaTheme="minorEastAsia"/>
          <w:b/>
          <w:lang w:eastAsia="ko-KR"/>
        </w:rPr>
        <w:t xml:space="preserve">4 bullets as </w:t>
      </w:r>
      <w:r>
        <w:rPr>
          <w:rFonts w:eastAsiaTheme="minorEastAsia"/>
          <w:b/>
          <w:lang w:eastAsia="ko-KR"/>
        </w:rPr>
        <w:t xml:space="preserve">for </w:t>
      </w:r>
      <w:r w:rsidRPr="008C1BD3">
        <w:rPr>
          <w:rFonts w:eastAsiaTheme="minorEastAsia"/>
          <w:b/>
          <w:lang w:eastAsia="ko-KR"/>
        </w:rPr>
        <w:t xml:space="preserve">beam </w:t>
      </w:r>
      <w:r>
        <w:rPr>
          <w:rFonts w:eastAsiaTheme="minorEastAsia"/>
          <w:b/>
          <w:lang w:eastAsia="ko-KR"/>
        </w:rPr>
        <w:t xml:space="preserve">sweeping/alignment </w:t>
      </w:r>
      <w:r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lang w:eastAsia="ko-KR"/>
        </w:rPr>
      </w:pPr>
    </w:p>
    <w:sectPr w:rsidR="008C1BD3" w:rsidRPr="008C1BD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D07" w:rsidRDefault="00320D07" w:rsidP="00825A17">
      <w:pPr>
        <w:spacing w:after="0"/>
      </w:pPr>
      <w:r>
        <w:separator/>
      </w:r>
    </w:p>
  </w:endnote>
  <w:endnote w:type="continuationSeparator" w:id="0">
    <w:p w:rsidR="00320D07" w:rsidRDefault="00320D07" w:rsidP="00825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D07" w:rsidRDefault="00320D07" w:rsidP="00825A17">
      <w:pPr>
        <w:spacing w:after="0"/>
      </w:pPr>
      <w:r>
        <w:separator/>
      </w:r>
    </w:p>
  </w:footnote>
  <w:footnote w:type="continuationSeparator" w:id="0">
    <w:p w:rsidR="00320D07" w:rsidRDefault="00320D07" w:rsidP="00825A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44832"/>
    <w:multiLevelType w:val="hybridMultilevel"/>
    <w:tmpl w:val="0C5EC5F8"/>
    <w:lvl w:ilvl="0" w:tplc="EC8A0A7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08"/>
    <w:rsid w:val="001C1F8A"/>
    <w:rsid w:val="00301448"/>
    <w:rsid w:val="00320D07"/>
    <w:rsid w:val="00463E0C"/>
    <w:rsid w:val="004E03E5"/>
    <w:rsid w:val="00641644"/>
    <w:rsid w:val="00825A17"/>
    <w:rsid w:val="008A67C4"/>
    <w:rsid w:val="008C1BD3"/>
    <w:rsid w:val="008C573C"/>
    <w:rsid w:val="008D0E28"/>
    <w:rsid w:val="009B7AC9"/>
    <w:rsid w:val="00A749C8"/>
    <w:rsid w:val="00B53946"/>
    <w:rsid w:val="00B61295"/>
    <w:rsid w:val="00B718B3"/>
    <w:rsid w:val="00D977E3"/>
    <w:rsid w:val="00DA411A"/>
    <w:rsid w:val="00E22721"/>
    <w:rsid w:val="00E31704"/>
    <w:rsid w:val="00F07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5DB81"/>
  <w15:chartTrackingRefBased/>
  <w15:docId w15:val="{FE396086-2434-4C3F-B7B0-2CAD96A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F0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F07F0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F07F0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F07F08"/>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F07F08"/>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F07F08"/>
    <w:rPr>
      <w:rFonts w:ascii="Arial" w:eastAsia="SimSun" w:hAnsi="Arial" w:cs="Times New Roman"/>
      <w:kern w:val="0"/>
      <w:sz w:val="32"/>
      <w:szCs w:val="20"/>
      <w:lang w:val="en-GB" w:eastAsia="en-US"/>
    </w:rPr>
  </w:style>
  <w:style w:type="character" w:customStyle="1" w:styleId="2Char">
    <w:name w:val="제목 2 Char"/>
    <w:basedOn w:val="a2"/>
    <w:link w:val="2"/>
    <w:rsid w:val="00F07F0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F07F08"/>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F07F08"/>
    <w:rPr>
      <w:rFonts w:ascii="Arial" w:eastAsia="SimSun" w:hAnsi="Arial" w:cs="Times New Roman"/>
      <w:kern w:val="0"/>
      <w:sz w:val="24"/>
      <w:szCs w:val="20"/>
      <w:lang w:val="en-GB" w:eastAsia="zh-CN"/>
    </w:rPr>
  </w:style>
  <w:style w:type="paragraph" w:customStyle="1" w:styleId="a">
    <w:name w:val="插图题注"/>
    <w:basedOn w:val="a1"/>
    <w:rsid w:val="00F07F08"/>
    <w:pPr>
      <w:numPr>
        <w:ilvl w:val="7"/>
        <w:numId w:val="1"/>
      </w:numPr>
    </w:pPr>
  </w:style>
  <w:style w:type="paragraph" w:customStyle="1" w:styleId="a0">
    <w:name w:val="表格题注"/>
    <w:basedOn w:val="a1"/>
    <w:rsid w:val="00F07F08"/>
    <w:pPr>
      <w:numPr>
        <w:ilvl w:val="8"/>
        <w:numId w:val="1"/>
      </w:numPr>
    </w:pPr>
  </w:style>
  <w:style w:type="paragraph" w:customStyle="1" w:styleId="CRCoverPage">
    <w:name w:val="CR Cover Page"/>
    <w:link w:val="CRCoverPageZchn"/>
    <w:rsid w:val="00F07F08"/>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F07F08"/>
    <w:rPr>
      <w:rFonts w:ascii="Arial" w:eastAsia="MS Mincho" w:hAnsi="Arial" w:cs="Times New Roman"/>
      <w:kern w:val="0"/>
      <w:szCs w:val="20"/>
      <w:lang w:val="en-GB" w:eastAsia="en-US"/>
    </w:rPr>
  </w:style>
  <w:style w:type="table" w:styleId="a5">
    <w:name w:val="Table Grid"/>
    <w:basedOn w:val="a3"/>
    <w:rsid w:val="00F07F08"/>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locked/>
    <w:rsid w:val="00F07F08"/>
    <w:rPr>
      <w:rFonts w:ascii="Times New Roman" w:hAnsi="Times New Roman" w:cs="Times New Roman"/>
      <w:sz w:val="22"/>
    </w:rPr>
  </w:style>
  <w:style w:type="paragraph" w:customStyle="1" w:styleId="3GPPAgreements">
    <w:name w:val="3GPP Agreements"/>
    <w:basedOn w:val="a1"/>
    <w:link w:val="3GPPAgreementsChar"/>
    <w:qFormat/>
    <w:rsid w:val="00F07F08"/>
    <w:pPr>
      <w:numPr>
        <w:numId w:val="2"/>
      </w:numPr>
      <w:overflowPunct w:val="0"/>
      <w:autoSpaceDE w:val="0"/>
      <w:autoSpaceDN w:val="0"/>
      <w:adjustRightInd w:val="0"/>
      <w:spacing w:before="60" w:after="60"/>
      <w:jc w:val="both"/>
    </w:pPr>
    <w:rPr>
      <w:rFonts w:eastAsiaTheme="minorEastAsia"/>
      <w:kern w:val="2"/>
      <w:sz w:val="22"/>
      <w:szCs w:val="22"/>
      <w:lang w:val="en-US" w:eastAsia="ko-KR"/>
    </w:rPr>
  </w:style>
  <w:style w:type="paragraph" w:styleId="a6">
    <w:name w:val="List Paragraph"/>
    <w:basedOn w:val="a1"/>
    <w:uiPriority w:val="34"/>
    <w:qFormat/>
    <w:rsid w:val="00B718B3"/>
    <w:pPr>
      <w:ind w:leftChars="400" w:left="800"/>
    </w:pPr>
  </w:style>
  <w:style w:type="paragraph" w:styleId="a7">
    <w:name w:val="header"/>
    <w:basedOn w:val="a1"/>
    <w:link w:val="Char"/>
    <w:uiPriority w:val="99"/>
    <w:unhideWhenUsed/>
    <w:rsid w:val="00825A17"/>
    <w:pPr>
      <w:tabs>
        <w:tab w:val="center" w:pos="4513"/>
        <w:tab w:val="right" w:pos="9026"/>
      </w:tabs>
      <w:snapToGrid w:val="0"/>
    </w:pPr>
  </w:style>
  <w:style w:type="character" w:customStyle="1" w:styleId="Char">
    <w:name w:val="머리글 Char"/>
    <w:basedOn w:val="a2"/>
    <w:link w:val="a7"/>
    <w:uiPriority w:val="99"/>
    <w:rsid w:val="00825A17"/>
    <w:rPr>
      <w:rFonts w:ascii="Times New Roman" w:eastAsia="SimSun" w:hAnsi="Times New Roman" w:cs="Times New Roman"/>
      <w:kern w:val="0"/>
      <w:szCs w:val="20"/>
      <w:lang w:val="en-GB" w:eastAsia="en-US"/>
    </w:rPr>
  </w:style>
  <w:style w:type="paragraph" w:styleId="a8">
    <w:name w:val="footer"/>
    <w:basedOn w:val="a1"/>
    <w:link w:val="Char0"/>
    <w:uiPriority w:val="99"/>
    <w:unhideWhenUsed/>
    <w:rsid w:val="00825A17"/>
    <w:pPr>
      <w:tabs>
        <w:tab w:val="center" w:pos="4513"/>
        <w:tab w:val="right" w:pos="9026"/>
      </w:tabs>
      <w:snapToGrid w:val="0"/>
    </w:pPr>
  </w:style>
  <w:style w:type="character" w:customStyle="1" w:styleId="Char0">
    <w:name w:val="바닥글 Char"/>
    <w:basedOn w:val="a2"/>
    <w:link w:val="a8"/>
    <w:uiPriority w:val="99"/>
    <w:rsid w:val="00825A17"/>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7463">
      <w:bodyDiv w:val="1"/>
      <w:marLeft w:val="0"/>
      <w:marRight w:val="0"/>
      <w:marTop w:val="0"/>
      <w:marBottom w:val="0"/>
      <w:divBdr>
        <w:top w:val="none" w:sz="0" w:space="0" w:color="auto"/>
        <w:left w:val="none" w:sz="0" w:space="0" w:color="auto"/>
        <w:bottom w:val="none" w:sz="0" w:space="0" w:color="auto"/>
        <w:right w:val="none" w:sz="0" w:space="0" w:color="auto"/>
      </w:divBdr>
    </w:div>
    <w:div w:id="590049200">
      <w:bodyDiv w:val="1"/>
      <w:marLeft w:val="0"/>
      <w:marRight w:val="0"/>
      <w:marTop w:val="0"/>
      <w:marBottom w:val="0"/>
      <w:divBdr>
        <w:top w:val="none" w:sz="0" w:space="0" w:color="auto"/>
        <w:left w:val="none" w:sz="0" w:space="0" w:color="auto"/>
        <w:bottom w:val="none" w:sz="0" w:space="0" w:color="auto"/>
        <w:right w:val="none" w:sz="0" w:space="0" w:color="auto"/>
      </w:divBdr>
    </w:div>
    <w:div w:id="6711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1040</Words>
  <Characters>5933</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2</cp:revision>
  <dcterms:created xsi:type="dcterms:W3CDTF">2019-08-16T05:57:00Z</dcterms:created>
  <dcterms:modified xsi:type="dcterms:W3CDTF">2019-08-16T05:57:00Z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OTDOA for RAN2#106.docx</vt:lpwstr>
  </property>
</Properties>
</file>